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69" w:rsidRDefault="00484C69" w:rsidP="00484C69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 w:rsidRPr="00484C69">
        <w:rPr>
          <w:rFonts w:ascii="微软雅黑" w:eastAsia="微软雅黑" w:hAnsi="微软雅黑" w:cs="微软雅黑" w:hint="eastAsia"/>
          <w:b/>
          <w:bCs/>
          <w:sz w:val="44"/>
          <w:szCs w:val="44"/>
        </w:rPr>
        <w:t>设置客户端专用密码</w:t>
      </w:r>
    </w:p>
    <w:p w:rsidR="00484C69" w:rsidRPr="00484C69" w:rsidRDefault="00484C69" w:rsidP="00484C69">
      <w:pPr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 w:rsidRPr="00484C69">
        <w:rPr>
          <w:rFonts w:ascii="微软雅黑" w:eastAsia="微软雅黑" w:hAnsi="微软雅黑" w:cs="微软雅黑" w:hint="eastAsia"/>
          <w:b/>
          <w:bCs/>
          <w:sz w:val="28"/>
          <w:szCs w:val="28"/>
          <w:highlight w:val="yellow"/>
        </w:rPr>
        <w:t>因校内邮箱开启二次认证，绑定</w:t>
      </w:r>
      <w:proofErr w:type="gramStart"/>
      <w:r w:rsidRPr="00484C69">
        <w:rPr>
          <w:rFonts w:ascii="微软雅黑" w:eastAsia="微软雅黑" w:hAnsi="微软雅黑" w:cs="微软雅黑" w:hint="eastAsia"/>
          <w:b/>
          <w:bCs/>
          <w:sz w:val="28"/>
          <w:szCs w:val="28"/>
          <w:highlight w:val="yellow"/>
        </w:rPr>
        <w:t>数字华</w:t>
      </w:r>
      <w:proofErr w:type="gramEnd"/>
      <w:r w:rsidRPr="00484C69">
        <w:rPr>
          <w:rFonts w:ascii="微软雅黑" w:eastAsia="微软雅黑" w:hAnsi="微软雅黑" w:cs="微软雅黑" w:hint="eastAsia"/>
          <w:b/>
          <w:bCs/>
          <w:sz w:val="28"/>
          <w:szCs w:val="28"/>
          <w:highlight w:val="yellow"/>
        </w:rPr>
        <w:t>电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highlight w:val="yellow"/>
        </w:rPr>
        <w:t>时使用</w:t>
      </w:r>
      <w:r w:rsidRPr="00484C69">
        <w:rPr>
          <w:rFonts w:ascii="微软雅黑" w:eastAsia="微软雅黑" w:hAnsi="微软雅黑" w:cs="微软雅黑" w:hint="eastAsia"/>
          <w:b/>
          <w:bCs/>
          <w:sz w:val="28"/>
          <w:szCs w:val="28"/>
          <w:highlight w:val="yellow"/>
        </w:rPr>
        <w:t>密码非邮箱密码，需要登录个人校内邮箱设置客户端专用密码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highlight w:val="yellow"/>
        </w:rPr>
        <w:t>。设置方法如下：</w:t>
      </w:r>
    </w:p>
    <w:p w:rsidR="00484C69" w:rsidRPr="00484C69" w:rsidRDefault="00484C69" w:rsidP="00484C69">
      <w:pPr>
        <w:pStyle w:val="3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、方</w:t>
      </w:r>
      <w:r>
        <w:rPr>
          <w:rFonts w:ascii="微软雅黑" w:eastAsia="微软雅黑" w:hAnsi="微软雅黑" w:cs="微软雅黑" w:hint="eastAsia"/>
        </w:rPr>
        <w:t>法</w:t>
      </w:r>
      <w:proofErr w:type="gramStart"/>
      <w:r>
        <w:rPr>
          <w:rFonts w:ascii="微软雅黑" w:eastAsia="微软雅黑" w:hAnsi="微软雅黑" w:cs="微软雅黑" w:hint="eastAsia"/>
        </w:rPr>
        <w:t>一</w:t>
      </w:r>
      <w:proofErr w:type="gramEnd"/>
      <w:r>
        <w:rPr>
          <w:rFonts w:ascii="微软雅黑" w:eastAsia="微软雅黑" w:hAnsi="微软雅黑" w:cs="微软雅黑" w:hint="eastAsia"/>
        </w:rPr>
        <w:t>：</w:t>
      </w:r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（1）设置路径：</w:t>
      </w:r>
      <w:r>
        <w:rPr>
          <w:rFonts w:ascii="微软雅黑" w:eastAsia="微软雅黑" w:hAnsi="微软雅黑" w:cs="微软雅黑" w:hint="eastAsia"/>
        </w:rPr>
        <w:t>个人设置-安全设置-</w:t>
      </w:r>
      <w:bookmarkStart w:id="0" w:name="_GoBack"/>
      <w:bookmarkEnd w:id="0"/>
      <w:r>
        <w:rPr>
          <w:rFonts w:ascii="微软雅黑" w:eastAsia="微软雅黑" w:hAnsi="微软雅黑" w:cs="微软雅黑" w:hint="eastAsia"/>
        </w:rPr>
        <w:t>二次验证设置➡设置客户端专用密码，如，“图4-1-1”</w:t>
      </w:r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设置客户端专用密码，</w:t>
      </w:r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（</w:t>
      </w:r>
      <w:r>
        <w:rPr>
          <w:rFonts w:ascii="微软雅黑" w:eastAsia="微软雅黑" w:hAnsi="微软雅黑" w:cs="微软雅黑" w:hint="eastAsia"/>
          <w:color w:val="FF0000"/>
        </w:rPr>
        <w:t>不设置客户端专用密码，将会影响客户端的正常使用</w:t>
      </w:r>
      <w:r>
        <w:rPr>
          <w:rFonts w:ascii="微软雅黑" w:eastAsia="微软雅黑" w:hAnsi="微软雅黑" w:cs="微软雅黑" w:hint="eastAsia"/>
        </w:rPr>
        <w:t>）</w:t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114300" distR="114300" wp14:anchorId="685937AD" wp14:editId="41B9CFB3">
            <wp:extent cx="5269865" cy="3588385"/>
            <wp:effectExtent l="0" t="0" r="635" b="5715"/>
            <wp:docPr id="19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图4-1-1</w:t>
      </w:r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（2）选择“生成专用密码”，设置密码名称，选择生成，如，“图4-1-2”</w:t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114300" distR="114300" wp14:anchorId="1061D66E" wp14:editId="146BE99E">
            <wp:extent cx="5273675" cy="2080895"/>
            <wp:effectExtent l="0" t="0" r="9525" b="1905"/>
            <wp:docPr id="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图4-1-2</w:t>
      </w:r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（3）设置完成，系统自动一个16位随机字符串的客户端专用密码，如，“图4-1-3”</w:t>
      </w:r>
    </w:p>
    <w:p w:rsidR="00484C69" w:rsidRDefault="00484C69" w:rsidP="00484C69">
      <w:pPr>
        <w:ind w:leftChars="200" w:left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①请选择安全的方式保存</w:t>
      </w:r>
    </w:p>
    <w:p w:rsidR="00484C69" w:rsidRDefault="00484C69" w:rsidP="00484C69">
      <w:pPr>
        <w:ind w:leftChars="200" w:left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②或在需要使用客户端时，临时生成临时使用</w:t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  <w:b/>
          <w:bCs/>
        </w:rPr>
      </w:pPr>
      <w:r>
        <w:rPr>
          <w:noProof/>
        </w:rPr>
        <w:drawing>
          <wp:inline distT="0" distB="0" distL="114300" distR="114300" wp14:anchorId="0AEE19F5" wp14:editId="6B669163">
            <wp:extent cx="4857750" cy="3683000"/>
            <wp:effectExtent l="0" t="0" r="6350" b="0"/>
            <wp:docPr id="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图4-1-3</w:t>
      </w:r>
    </w:p>
    <w:p w:rsidR="00484C69" w:rsidRDefault="00484C69" w:rsidP="00484C69">
      <w:pPr>
        <w:pStyle w:val="3"/>
        <w:rPr>
          <w:rFonts w:ascii="微软雅黑" w:eastAsia="微软雅黑" w:hAnsi="微软雅黑" w:cs="微软雅黑"/>
        </w:rPr>
      </w:pPr>
      <w:bookmarkStart w:id="1" w:name="_Toc18719"/>
      <w:r>
        <w:rPr>
          <w:rFonts w:ascii="微软雅黑" w:eastAsia="微软雅黑" w:hAnsi="微软雅黑" w:cs="微软雅黑" w:hint="eastAsia"/>
        </w:rPr>
        <w:lastRenderedPageBreak/>
        <w:t>2、方案二：</w:t>
      </w:r>
      <w:bookmarkEnd w:id="1"/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（1）设置路径：</w:t>
      </w:r>
      <w:r>
        <w:rPr>
          <w:rFonts w:ascii="微软雅黑" w:eastAsia="微软雅黑" w:hAnsi="微软雅黑" w:cs="微软雅黑" w:hint="eastAsia"/>
        </w:rPr>
        <w:t>个人设置-安全设置-客户</w:t>
      </w:r>
      <w:proofErr w:type="gramStart"/>
      <w:r>
        <w:rPr>
          <w:rFonts w:ascii="微软雅黑" w:eastAsia="微软雅黑" w:hAnsi="微软雅黑" w:cs="微软雅黑" w:hint="eastAsia"/>
        </w:rPr>
        <w:t>端安</w:t>
      </w:r>
      <w:proofErr w:type="gramEnd"/>
      <w:r>
        <w:rPr>
          <w:rFonts w:ascii="微软雅黑" w:eastAsia="微软雅黑" w:hAnsi="微软雅黑" w:cs="微软雅黑" w:hint="eastAsia"/>
        </w:rPr>
        <w:t>全登录，如，“图4-2-1”</w:t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8E46472" wp14:editId="4CEE4F64">
            <wp:extent cx="2418080" cy="1356995"/>
            <wp:effectExtent l="0" t="0" r="7620" b="1905"/>
            <wp:docPr id="1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D689155" wp14:editId="5F9C5A32">
            <wp:extent cx="3261360" cy="772795"/>
            <wp:effectExtent l="0" t="0" r="2540" b="1905"/>
            <wp:docPr id="1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图4-2-1</w:t>
      </w:r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（2）选择“+”，设置密码名称，选择生成，如，“图4-2-2”</w:t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114300" distR="114300" wp14:anchorId="0C3D14CC" wp14:editId="1E53876A">
            <wp:extent cx="5273675" cy="2080895"/>
            <wp:effectExtent l="0" t="0" r="9525" b="1905"/>
            <wp:docPr id="1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图4-2-2</w:t>
      </w:r>
    </w:p>
    <w:p w:rsidR="00484C69" w:rsidRDefault="00484C69" w:rsidP="00484C6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（3）设置完成，系统自动一个16位随机字符串的客户端专用密码，如，“图4-2-3”</w:t>
      </w:r>
    </w:p>
    <w:p w:rsidR="00484C69" w:rsidRDefault="00484C69" w:rsidP="00484C69">
      <w:pPr>
        <w:ind w:leftChars="200" w:left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①请选择安全的方式保存</w:t>
      </w:r>
    </w:p>
    <w:p w:rsidR="00484C69" w:rsidRDefault="00484C69" w:rsidP="00484C69">
      <w:pPr>
        <w:ind w:leftChars="200" w:left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②或在需要使用客户端时，临时生成临时使用</w:t>
      </w:r>
    </w:p>
    <w:p w:rsidR="00484C69" w:rsidRDefault="00484C69" w:rsidP="00484C69">
      <w:pPr>
        <w:jc w:val="center"/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114300" distR="114300" wp14:anchorId="057EB4EB" wp14:editId="68EF52D1">
            <wp:extent cx="4857750" cy="3683000"/>
            <wp:effectExtent l="0" t="0" r="6350" b="0"/>
            <wp:docPr id="1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69" w:rsidRDefault="00484C69" w:rsidP="00484C69">
      <w:pPr>
        <w:spacing w:line="360" w:lineRule="auto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图4-2-3</w:t>
      </w:r>
    </w:p>
    <w:p w:rsidR="00484C69" w:rsidRDefault="00484C69" w:rsidP="00484C69">
      <w:pPr>
        <w:spacing w:line="360" w:lineRule="auto"/>
        <w:jc w:val="center"/>
        <w:rPr>
          <w:rFonts w:ascii="微软雅黑" w:eastAsia="微软雅黑" w:hAnsi="微软雅黑" w:cs="微软雅黑"/>
        </w:rPr>
      </w:pPr>
    </w:p>
    <w:p w:rsidR="00484C69" w:rsidRDefault="00484C69" w:rsidP="00484C69">
      <w:pPr>
        <w:spacing w:line="360" w:lineRule="auto"/>
        <w:rPr>
          <w:rFonts w:ascii="微软雅黑" w:eastAsia="微软雅黑" w:hAnsi="微软雅黑" w:cs="微软雅黑"/>
        </w:rPr>
      </w:pPr>
    </w:p>
    <w:p w:rsidR="00C91236" w:rsidRDefault="00C91236"/>
    <w:sectPr w:rsidR="00C9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69"/>
    <w:rsid w:val="00484C69"/>
    <w:rsid w:val="00C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E896"/>
  <w15:chartTrackingRefBased/>
  <w15:docId w15:val="{65C2782F-8B72-4EBF-A9D3-C75E637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C6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484C6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484C6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84C6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84C69"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484C69"/>
    <w:rPr>
      <w:rFonts w:ascii="Arial" w:eastAsia="黑体" w:hAnsi="Arial"/>
      <w:b/>
      <w:sz w:val="32"/>
      <w:szCs w:val="24"/>
    </w:rPr>
  </w:style>
  <w:style w:type="character" w:customStyle="1" w:styleId="30">
    <w:name w:val="标题 3 字符"/>
    <w:basedOn w:val="a0"/>
    <w:link w:val="3"/>
    <w:rsid w:val="00484C69"/>
    <w:rPr>
      <w:b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C6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1</cp:revision>
  <dcterms:created xsi:type="dcterms:W3CDTF">2023-06-19T06:01:00Z</dcterms:created>
  <dcterms:modified xsi:type="dcterms:W3CDTF">2023-06-19T06:09:00Z</dcterms:modified>
</cp:coreProperties>
</file>